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spacing w:line="240" w:lineRule="auto"/>
        <w:jc w:val="center"/>
        <w:rPr>
          <w:b w:val="1"/>
          <w:bCs w:val="1"/>
          <w:sz w:val="24"/>
          <w:szCs w:val="24"/>
        </w:rPr>
      </w:pPr>
      <w:r w:rsidDel="00000000" w:rsidR="00000000" w:rsidRPr="00000000">
        <w:rPr>
          <w:b w:val="1"/>
          <w:bCs w:val="1"/>
          <w:sz w:val="24"/>
          <w:szCs w:val="24"/>
          <w:rtl w:val="0"/>
        </w:rPr>
        <w:t xml:space="preserve">Anexo 6. Registro fotográfico de la ¨Feria de Servicios Población Ribereña¨ barrio Siape</w:t>
      </w:r>
    </w:p>
    <w:p w:rsidR="00000000" w:rsidDel="00000000" w:rsidP="00000000" w:rsidRDefault="00000000" w:rsidRPr="00000000" w14:paraId="00000002">
      <w:pPr>
        <w:widowControl w:val="0"/>
        <w:spacing w:line="240" w:lineRule="auto"/>
        <w:jc w:val="center"/>
        <w:rPr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widowControl w:val="0"/>
        <w:spacing w:line="240" w:lineRule="auto"/>
        <w:jc w:val="center"/>
        <w:rPr>
          <w:b w:val="1"/>
          <w:bCs w:val="1"/>
          <w:sz w:val="24"/>
          <w:szCs w:val="24"/>
        </w:rPr>
      </w:pPr>
      <w:r w:rsidDel="00000000" w:rsidR="00000000" w:rsidRPr="00000000">
        <w:rPr>
          <w:b w:val="1"/>
          <w:bCs w:val="1"/>
          <w:sz w:val="24"/>
          <w:szCs w:val="24"/>
        </w:rPr>
        <w:drawing>
          <wp:inline distB="114300" distT="114300" distL="114300" distR="114300">
            <wp:extent cx="5731200" cy="7620000"/>
            <wp:effectExtent b="0" l="0" r="0" t="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7620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s_419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